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2-1182-2611/25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2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-18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28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М.Б., пр</w:t>
      </w:r>
      <w:r>
        <w:rPr>
          <w:rFonts w:ascii="Times New Roman" w:eastAsia="Times New Roman" w:hAnsi="Times New Roman" w:cs="Times New Roman"/>
          <w:sz w:val="26"/>
          <w:szCs w:val="26"/>
        </w:rPr>
        <w:t>и секретаре судебного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>щества с ограниченной ответственностью «Сургутские городские электрические сети»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Изотовой Юлии Игоревне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>щества с ограниченной ответственностью «Сургутские городские электрические сети»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несовершеннолетней Изотовой Юлии Игоревне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коммунальной услуги, пен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Изотовой Юлии Игоревны,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>щества с ограниченной ответственностью «Сургутские городские электрические сети»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7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01.01.2022 по 31.03.2022, с 01.11.2022 по 31.05.2023, с 01.11.2023 по 30.06.2024 в сумме 20 345 рублей 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пени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30.01.2022 по 28.02.</w:t>
      </w:r>
      <w:r>
        <w:rPr>
          <w:rFonts w:ascii="Times New Roman" w:eastAsia="Times New Roman" w:hAnsi="Times New Roman" w:cs="Times New Roman"/>
          <w:sz w:val="26"/>
          <w:szCs w:val="26"/>
        </w:rPr>
        <w:t>2022, с 28.05.2022 по 28.02.2025 в размере 6562 рублей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>с последующим их начислением на сумму основного долга 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345 рублей 35 копеек по день фактической оплаты долга с учетом 1/130 ставки рефинансирования Центрального Банка России, действующей на день фактической оплаты, за каждый день неисполнения денежного обязательства,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всего взыскать 30 907 рублей 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2-1182-2611/2025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PhoneNumbergrp-27rplc-15">
    <w:name w:val="cat-PhoneNumber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